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DE" w:rsidRPr="00627166" w:rsidRDefault="00F21DDE" w:rsidP="000A12E3">
      <w:pPr>
        <w:spacing w:after="0" w:line="240" w:lineRule="auto"/>
        <w:rPr>
          <w:rFonts w:ascii="Candara" w:eastAsia="Dotum" w:hAnsi="Candara" w:cs="Utsaah"/>
          <w:b/>
          <w:sz w:val="56"/>
          <w:szCs w:val="56"/>
        </w:rPr>
      </w:pPr>
      <w:r w:rsidRPr="00627166">
        <w:rPr>
          <w:rFonts w:ascii="Candara" w:eastAsia="Dotum" w:hAnsi="Candara" w:cs="Utsaah"/>
          <w:b/>
          <w:sz w:val="56"/>
          <w:szCs w:val="56"/>
        </w:rPr>
        <w:t xml:space="preserve">Central Texas </w:t>
      </w:r>
    </w:p>
    <w:p w:rsidR="00F21DDE" w:rsidRPr="00627166" w:rsidRDefault="00F21DDE" w:rsidP="000A12E3">
      <w:pPr>
        <w:spacing w:after="0" w:line="240" w:lineRule="auto"/>
        <w:rPr>
          <w:rFonts w:ascii="Candara" w:eastAsia="Dotum" w:hAnsi="Candara" w:cs="Utsaah"/>
          <w:b/>
          <w:sz w:val="56"/>
          <w:szCs w:val="56"/>
        </w:rPr>
      </w:pPr>
      <w:r w:rsidRPr="00627166">
        <w:rPr>
          <w:rFonts w:ascii="Candara" w:eastAsia="Dotum" w:hAnsi="Candara" w:cs="Utsaah"/>
          <w:b/>
          <w:sz w:val="56"/>
          <w:szCs w:val="56"/>
        </w:rPr>
        <w:t xml:space="preserve">African American </w:t>
      </w:r>
    </w:p>
    <w:p w:rsidR="00F21DDE" w:rsidRPr="00627166" w:rsidRDefault="00F21DDE" w:rsidP="000A12E3">
      <w:pPr>
        <w:spacing w:after="0" w:line="240" w:lineRule="auto"/>
        <w:rPr>
          <w:rFonts w:ascii="Candara" w:eastAsia="Dotum" w:hAnsi="Candara" w:cs="Utsaah"/>
          <w:b/>
          <w:sz w:val="56"/>
          <w:szCs w:val="56"/>
        </w:rPr>
      </w:pPr>
      <w:r w:rsidRPr="00627166">
        <w:rPr>
          <w:rFonts w:ascii="Candara" w:eastAsia="Dotum" w:hAnsi="Candara" w:cs="Utsaah"/>
          <w:b/>
          <w:sz w:val="56"/>
          <w:szCs w:val="56"/>
        </w:rPr>
        <w:t>Heritage Foundation</w:t>
      </w:r>
    </w:p>
    <w:p w:rsidR="000A12E3" w:rsidRDefault="00FB6CB3" w:rsidP="000A12E3">
      <w:pPr>
        <w:spacing w:after="0" w:line="240" w:lineRule="auto"/>
        <w:rPr>
          <w:rFonts w:ascii="Utsaah" w:eastAsia="Dotum" w:hAnsi="Utsaah" w:cs="Utsaah"/>
          <w:sz w:val="56"/>
          <w:szCs w:val="56"/>
        </w:rPr>
      </w:pPr>
      <w:r>
        <w:rPr>
          <w:rFonts w:ascii="Utsaah" w:eastAsia="Dotum" w:hAnsi="Utsaah" w:cs="Utsaah"/>
          <w:noProof/>
          <w:sz w:val="56"/>
          <w:szCs w:val="56"/>
        </w:rPr>
        <w:pict>
          <v:shapetype id="_x0000_t32" coordsize="21600,21600" o:spt="32" o:oned="t" path="m,l21600,21600e" filled="f">
            <v:path arrowok="t" fillok="f" o:connecttype="none"/>
            <o:lock v:ext="edit" shapetype="t"/>
          </v:shapetype>
          <v:shape id="_x0000_s1026" type="#_x0000_t32" style="position:absolute;margin-left:-7.85pt;margin-top:1.35pt;width:477.15pt;height:.05pt;z-index:251658240" o:connectortype="straight" strokeweight="2.25pt"/>
        </w:pict>
      </w:r>
    </w:p>
    <w:p w:rsidR="00512C90" w:rsidRPr="000A12E3" w:rsidRDefault="00512C90" w:rsidP="00512C90">
      <w:pPr>
        <w:rPr>
          <w:rFonts w:ascii="Utsaah" w:eastAsia="Dotum" w:hAnsi="Utsaah" w:cs="Utsaah"/>
          <w:sz w:val="56"/>
          <w:szCs w:val="56"/>
        </w:rPr>
      </w:pPr>
      <w:r w:rsidRPr="00F21DDE">
        <w:rPr>
          <w:rFonts w:ascii="Candara" w:hAnsi="Candara"/>
        </w:rPr>
        <w:t>CTAAHF Mission:  to foster awareness of African American cultural heritage in Central Texas through interactive programming and educational experiences.</w:t>
      </w:r>
    </w:p>
    <w:p w:rsidR="000A12E3" w:rsidRPr="000A12E3" w:rsidRDefault="000A12E3" w:rsidP="000A12E3">
      <w:pPr>
        <w:jc w:val="center"/>
      </w:pPr>
      <w:r w:rsidRPr="000A12E3">
        <w:t>PRESENTS</w:t>
      </w:r>
    </w:p>
    <w:p w:rsidR="000A12E3" w:rsidRPr="00140EED" w:rsidRDefault="000A12E3" w:rsidP="000A12E3">
      <w:pPr>
        <w:jc w:val="center"/>
        <w:rPr>
          <w:rFonts w:ascii="Georgia" w:hAnsi="Georgia"/>
          <w:color w:val="4D2403"/>
          <w:sz w:val="56"/>
          <w:szCs w:val="56"/>
        </w:rPr>
      </w:pPr>
      <w:r w:rsidRPr="00140EED">
        <w:rPr>
          <w:rFonts w:ascii="Georgia" w:hAnsi="Georgia"/>
          <w:color w:val="4D2403"/>
          <w:sz w:val="56"/>
          <w:szCs w:val="56"/>
        </w:rPr>
        <w:t>The Road to the Promised Land: Martin Luther King Jr.</w:t>
      </w:r>
    </w:p>
    <w:p w:rsidR="00512C90" w:rsidRDefault="000A12E3" w:rsidP="000A12E3">
      <w:pPr>
        <w:jc w:val="center"/>
        <w:rPr>
          <w:rFonts w:ascii="Georgia" w:hAnsi="Georgia"/>
          <w:color w:val="4D2403"/>
          <w:sz w:val="56"/>
          <w:szCs w:val="56"/>
        </w:rPr>
      </w:pPr>
      <w:proofErr w:type="gramStart"/>
      <w:r w:rsidRPr="00140EED">
        <w:rPr>
          <w:rFonts w:ascii="Georgia" w:hAnsi="Georgia"/>
          <w:color w:val="4D2403"/>
          <w:sz w:val="56"/>
          <w:szCs w:val="56"/>
        </w:rPr>
        <w:t>and</w:t>
      </w:r>
      <w:proofErr w:type="gramEnd"/>
      <w:r w:rsidRPr="00140EED">
        <w:rPr>
          <w:rFonts w:ascii="Georgia" w:hAnsi="Georgia"/>
          <w:color w:val="4D2403"/>
          <w:sz w:val="56"/>
          <w:szCs w:val="56"/>
        </w:rPr>
        <w:t xml:space="preserve"> the Civil Rights Movement</w:t>
      </w:r>
    </w:p>
    <w:p w:rsidR="00253BDF" w:rsidRPr="00253BDF" w:rsidRDefault="00253BDF" w:rsidP="000A12E3">
      <w:pPr>
        <w:jc w:val="center"/>
        <w:rPr>
          <w:rFonts w:ascii="Georgia" w:hAnsi="Georgia"/>
          <w:color w:val="4D2403"/>
          <w:sz w:val="36"/>
          <w:szCs w:val="36"/>
        </w:rPr>
      </w:pPr>
      <w:r w:rsidRPr="00253BDF">
        <w:rPr>
          <w:rFonts w:ascii="Georgia" w:hAnsi="Georgia"/>
          <w:color w:val="4D2403"/>
          <w:sz w:val="36"/>
          <w:szCs w:val="36"/>
        </w:rPr>
        <w:t>March 4</w:t>
      </w:r>
      <w:r w:rsidRPr="00253BDF">
        <w:rPr>
          <w:rFonts w:ascii="Georgia" w:hAnsi="Georgia"/>
          <w:color w:val="4D2403"/>
          <w:sz w:val="36"/>
          <w:szCs w:val="36"/>
          <w:vertAlign w:val="superscript"/>
        </w:rPr>
        <w:t>th</w:t>
      </w:r>
      <w:r w:rsidRPr="00253BDF">
        <w:rPr>
          <w:rFonts w:ascii="Georgia" w:hAnsi="Georgia"/>
          <w:color w:val="4D2403"/>
          <w:sz w:val="36"/>
          <w:szCs w:val="36"/>
        </w:rPr>
        <w:t xml:space="preserve"> –March 18</w:t>
      </w:r>
      <w:r w:rsidRPr="00253BDF">
        <w:rPr>
          <w:rFonts w:ascii="Georgia" w:hAnsi="Georgia"/>
          <w:color w:val="4D2403"/>
          <w:sz w:val="36"/>
          <w:szCs w:val="36"/>
          <w:vertAlign w:val="superscript"/>
        </w:rPr>
        <w:t>th</w:t>
      </w:r>
      <w:r w:rsidRPr="00253BDF">
        <w:rPr>
          <w:rFonts w:ascii="Georgia" w:hAnsi="Georgia"/>
          <w:color w:val="4D2403"/>
          <w:sz w:val="36"/>
          <w:szCs w:val="36"/>
        </w:rPr>
        <w:t xml:space="preserve"> </w:t>
      </w:r>
    </w:p>
    <w:p w:rsidR="00253BDF" w:rsidRPr="00253BDF" w:rsidRDefault="00253BDF" w:rsidP="000A12E3">
      <w:pPr>
        <w:jc w:val="center"/>
        <w:rPr>
          <w:color w:val="4D2403"/>
          <w:sz w:val="32"/>
          <w:szCs w:val="32"/>
        </w:rPr>
      </w:pPr>
      <w:r w:rsidRPr="00253BDF">
        <w:rPr>
          <w:rFonts w:ascii="Georgia" w:hAnsi="Georgia"/>
          <w:color w:val="4D2403"/>
          <w:sz w:val="32"/>
          <w:szCs w:val="32"/>
        </w:rPr>
        <w:t xml:space="preserve">West Waco Library, Bosque Blvd., Waco </w:t>
      </w:r>
    </w:p>
    <w:p w:rsidR="000A12E3" w:rsidRPr="00253BDF" w:rsidRDefault="000A12E3" w:rsidP="000A12E3">
      <w:pPr>
        <w:shd w:val="clear" w:color="auto" w:fill="FFFFFF"/>
        <w:spacing w:after="400" w:line="411" w:lineRule="atLeast"/>
        <w:rPr>
          <w:rFonts w:ascii="Georgia" w:eastAsia="Times New Roman" w:hAnsi="Georgia" w:cs="Times New Roman"/>
          <w:color w:val="333333"/>
        </w:rPr>
      </w:pPr>
      <w:r w:rsidRPr="00253BDF">
        <w:rPr>
          <w:rFonts w:ascii="Georgia" w:eastAsia="Times New Roman" w:hAnsi="Georgia" w:cs="Times New Roman"/>
          <w:color w:val="333333"/>
        </w:rPr>
        <w:t>The Civil Rights Movement from 1954 to the 1980s changed the face of the nation, laying the groundwork for crusades by other minorities to claim their rights. The efforts to achieve equality produced a revolutionary social impact. This exhibition illustrates the movement’s enduring significance by focusing on the people and the events that made it possible.</w:t>
      </w:r>
    </w:p>
    <w:p w:rsidR="000A12E3" w:rsidRPr="00253BDF" w:rsidRDefault="000A12E3" w:rsidP="000A12E3">
      <w:pPr>
        <w:shd w:val="clear" w:color="auto" w:fill="FFFFFF"/>
        <w:spacing w:before="100" w:beforeAutospacing="1" w:after="39" w:line="240" w:lineRule="auto"/>
        <w:outlineLvl w:val="3"/>
        <w:rPr>
          <w:rFonts w:ascii="Georgia" w:eastAsia="Times New Roman" w:hAnsi="Georgia" w:cs="Times New Roman"/>
          <w:color w:val="002E59"/>
          <w:sz w:val="28"/>
          <w:szCs w:val="28"/>
        </w:rPr>
      </w:pPr>
      <w:r w:rsidRPr="00253BDF">
        <w:rPr>
          <w:rFonts w:ascii="Georgia" w:eastAsia="Times New Roman" w:hAnsi="Georgia" w:cs="Times New Roman"/>
          <w:color w:val="002E59"/>
          <w:sz w:val="28"/>
          <w:szCs w:val="28"/>
        </w:rPr>
        <w:t>Exhibition</w:t>
      </w:r>
    </w:p>
    <w:p w:rsidR="000A12E3" w:rsidRPr="00253BDF" w:rsidRDefault="00FB6CB3" w:rsidP="000A12E3">
      <w:pPr>
        <w:shd w:val="clear" w:color="auto" w:fill="FFFFFF"/>
        <w:spacing w:after="400" w:line="411" w:lineRule="atLeast"/>
        <w:rPr>
          <w:rFonts w:ascii="Georgia" w:eastAsia="Times New Roman" w:hAnsi="Georgia" w:cs="Times New Roman"/>
          <w:color w:val="333333"/>
        </w:rPr>
      </w:pPr>
      <w:r w:rsidRPr="00253BDF">
        <w:rPr>
          <w:noProof/>
        </w:rPr>
        <w:pict>
          <v:shapetype id="_x0000_t202" coordsize="21600,21600" o:spt="202" path="m,l,21600r21600,l21600,xe">
            <v:stroke joinstyle="miter"/>
            <v:path gradientshapeok="t" o:connecttype="rect"/>
          </v:shapetype>
          <v:shape id="_x0000_s1029" type="#_x0000_t202" style="position:absolute;margin-left:169.55pt;margin-top:91.35pt;width:164.3pt;height:102.15pt;z-index:251660288" stroked="f">
            <v:textbox>
              <w:txbxContent>
                <w:p w:rsidR="00447208" w:rsidRPr="00447208" w:rsidRDefault="00447208" w:rsidP="00447208">
                  <w:r>
                    <w:rPr>
                      <w:noProof/>
                    </w:rPr>
                    <w:drawing>
                      <wp:inline distT="0" distB="0" distL="0" distR="0">
                        <wp:extent cx="1743248" cy="1107140"/>
                        <wp:effectExtent l="19050" t="0" r="9352" b="0"/>
                        <wp:docPr id="6" name="Picture 5" descr="HTx_logo_bw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x_logo_bw_HiRes.jpg"/>
                                <pic:cNvPicPr/>
                              </pic:nvPicPr>
                              <pic:blipFill>
                                <a:blip r:embed="rId4"/>
                                <a:stretch>
                                  <a:fillRect/>
                                </a:stretch>
                              </pic:blipFill>
                              <pic:spPr>
                                <a:xfrm>
                                  <a:off x="0" y="0"/>
                                  <a:ext cx="1747423" cy="1109791"/>
                                </a:xfrm>
                                <a:prstGeom prst="rect">
                                  <a:avLst/>
                                </a:prstGeom>
                              </pic:spPr>
                            </pic:pic>
                          </a:graphicData>
                        </a:graphic>
                      </wp:inline>
                    </w:drawing>
                  </w:r>
                </w:p>
              </w:txbxContent>
            </v:textbox>
          </v:shape>
        </w:pict>
      </w:r>
      <w:r w:rsidR="000A12E3" w:rsidRPr="00253BDF">
        <w:rPr>
          <w:rFonts w:ascii="Georgia" w:eastAsia="Times New Roman" w:hAnsi="Georgia" w:cs="Times New Roman"/>
          <w:color w:val="333333"/>
        </w:rPr>
        <w:t xml:space="preserve">Featuring photographs, facsimiles of landmark documents, and quotations by Dr. King and others engaged in the struggle for civil rights, </w:t>
      </w:r>
      <w:r w:rsidR="000A12E3" w:rsidRPr="00253BDF">
        <w:rPr>
          <w:rFonts w:ascii="Georgia" w:eastAsia="Times New Roman" w:hAnsi="Georgia" w:cs="Times New Roman"/>
          <w:i/>
          <w:iCs/>
          <w:color w:val="333333"/>
        </w:rPr>
        <w:t xml:space="preserve">The Road to the Promised Land: Martin Luther King Jr. and the Civil Rights Movement </w:t>
      </w:r>
      <w:r w:rsidR="000A12E3" w:rsidRPr="00253BDF">
        <w:rPr>
          <w:rFonts w:ascii="Georgia" w:eastAsia="Times New Roman" w:hAnsi="Georgia" w:cs="Times New Roman"/>
          <w:color w:val="333333"/>
        </w:rPr>
        <w:t xml:space="preserve">surveys the Civil Rights Movement from the emergence of Martin Luther King Jr. as a civil rights leader in the Montgomery bus boycott of 1955 through the 1990s. </w:t>
      </w:r>
    </w:p>
    <w:p w:rsidR="00447208" w:rsidRDefault="00253BDF" w:rsidP="00512C90">
      <w:pPr>
        <w:rPr>
          <w:sz w:val="24"/>
          <w:szCs w:val="24"/>
        </w:rPr>
      </w:pPr>
      <w:r>
        <w:rPr>
          <w:noProof/>
          <w:sz w:val="24"/>
          <w:szCs w:val="24"/>
        </w:rPr>
        <w:pict>
          <v:shape id="_x0000_s1030" type="#_x0000_t202" style="position:absolute;margin-left:-2.6pt;margin-top:13.75pt;width:162.3pt;height:53.65pt;z-index:251661312" stroked="f">
            <v:textbox>
              <w:txbxContent>
                <w:p w:rsidR="004B4F49" w:rsidRDefault="004B4F49" w:rsidP="004B4F49">
                  <w:pPr>
                    <w:spacing w:after="0" w:line="240" w:lineRule="auto"/>
                    <w:jc w:val="center"/>
                    <w:rPr>
                      <w:rFonts w:ascii="Candara" w:hAnsi="Candara"/>
                    </w:rPr>
                  </w:pPr>
                  <w:r w:rsidRPr="004B4F49">
                    <w:rPr>
                      <w:rFonts w:ascii="Candara" w:hAnsi="Candara"/>
                    </w:rPr>
                    <w:t xml:space="preserve">Supported with funds </w:t>
                  </w:r>
                  <w:r>
                    <w:rPr>
                      <w:rFonts w:ascii="Candara" w:hAnsi="Candara"/>
                    </w:rPr>
                    <w:t>through</w:t>
                  </w:r>
                </w:p>
                <w:p w:rsidR="004B4F49" w:rsidRPr="004B4F49" w:rsidRDefault="004B4F49" w:rsidP="004B4F49">
                  <w:pPr>
                    <w:spacing w:after="0" w:line="240" w:lineRule="auto"/>
                    <w:jc w:val="center"/>
                    <w:rPr>
                      <w:rFonts w:ascii="Candara" w:hAnsi="Candara"/>
                    </w:rPr>
                  </w:pPr>
                  <w:proofErr w:type="gramStart"/>
                  <w:r>
                    <w:rPr>
                      <w:rFonts w:ascii="Candara" w:hAnsi="Candara"/>
                    </w:rPr>
                    <w:t>generous</w:t>
                  </w:r>
                  <w:proofErr w:type="gramEnd"/>
                  <w:r>
                    <w:rPr>
                      <w:rFonts w:ascii="Candara" w:hAnsi="Candara"/>
                    </w:rPr>
                    <w:t xml:space="preserve"> community donations and grants from:</w:t>
                  </w:r>
                </w:p>
              </w:txbxContent>
            </v:textbox>
          </v:shape>
        </w:pict>
      </w:r>
      <w:r w:rsidRPr="00FB6CB3">
        <w:rPr>
          <w:rFonts w:ascii="Georgia" w:eastAsia="Times New Roman" w:hAnsi="Georgia" w:cs="Times New Roman"/>
          <w:noProof/>
          <w:color w:val="333333"/>
          <w:sz w:val="24"/>
          <w:szCs w:val="24"/>
        </w:rPr>
        <w:pict>
          <v:shape id="_x0000_s1031" type="#_x0000_t202" style="position:absolute;margin-left:-7.85pt;margin-top:70.75pt;width:527.55pt;height:18.25pt;z-index:251662336" fillcolor="#d8d8d8 [2732]">
            <v:textbox>
              <w:txbxContent>
                <w:p w:rsidR="00CE1872" w:rsidRDefault="00CE1872" w:rsidP="00CE1872">
                  <w:pPr>
                    <w:jc w:val="center"/>
                  </w:pPr>
                  <w:r w:rsidRPr="00CE1872">
                    <w:rPr>
                      <w:sz w:val="16"/>
                      <w:szCs w:val="16"/>
                    </w:rPr>
                    <w:t>For more information</w:t>
                  </w:r>
                  <w:r>
                    <w:rPr>
                      <w:sz w:val="16"/>
                      <w:szCs w:val="16"/>
                    </w:rPr>
                    <w:t xml:space="preserve"> about CTAAHF please contact Don </w:t>
                  </w:r>
                  <w:proofErr w:type="gramStart"/>
                  <w:r>
                    <w:rPr>
                      <w:sz w:val="16"/>
                      <w:szCs w:val="16"/>
                    </w:rPr>
                    <w:t xml:space="preserve">Wright  </w:t>
                  </w:r>
                  <w:r w:rsidRPr="00CE1872">
                    <w:rPr>
                      <w:sz w:val="16"/>
                      <w:szCs w:val="16"/>
                    </w:rPr>
                    <w:t>254</w:t>
                  </w:r>
                  <w:proofErr w:type="gramEnd"/>
                  <w:r w:rsidRPr="00CE1872">
                    <w:rPr>
                      <w:sz w:val="16"/>
                      <w:szCs w:val="16"/>
                    </w:rPr>
                    <w:t>-230-2431</w:t>
                  </w:r>
                  <w:r>
                    <w:rPr>
                      <w:sz w:val="16"/>
                      <w:szCs w:val="16"/>
                    </w:rPr>
                    <w:t xml:space="preserve"> www.culturalartswaco.org</w:t>
                  </w:r>
                </w:p>
                <w:p w:rsidR="00CE1872" w:rsidRPr="00CE1872" w:rsidRDefault="00CE1872">
                  <w:pPr>
                    <w:rPr>
                      <w:sz w:val="16"/>
                      <w:szCs w:val="16"/>
                    </w:rPr>
                  </w:pPr>
                </w:p>
              </w:txbxContent>
            </v:textbox>
          </v:shape>
        </w:pict>
      </w:r>
      <w:r w:rsidRPr="00FB6CB3">
        <w:rPr>
          <w:rFonts w:ascii="Georgia" w:eastAsia="Times New Roman" w:hAnsi="Georgia" w:cs="Times New Roman"/>
          <w:noProof/>
          <w:color w:val="333333"/>
          <w:sz w:val="24"/>
          <w:szCs w:val="24"/>
        </w:rPr>
        <w:pict>
          <v:shape id="_x0000_s1028" type="#_x0000_t202" style="position:absolute;margin-left:373.1pt;margin-top:13.75pt;width:90.95pt;height:57pt;z-index:251659264" stroked="f">
            <v:textbox>
              <w:txbxContent>
                <w:p w:rsidR="00447208" w:rsidRDefault="00447208">
                  <w:r w:rsidRPr="00447208">
                    <w:rPr>
                      <w:noProof/>
                    </w:rPr>
                    <w:drawing>
                      <wp:inline distT="0" distB="0" distL="0" distR="0">
                        <wp:extent cx="699077" cy="580767"/>
                        <wp:effectExtent l="19050" t="0" r="5773" b="0"/>
                        <wp:docPr id="4" name="Picture 0" descr="CulturalArtswLi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alArtswLine_logo.jpg"/>
                                <pic:cNvPicPr/>
                              </pic:nvPicPr>
                              <pic:blipFill>
                                <a:blip r:embed="rId5"/>
                                <a:stretch>
                                  <a:fillRect/>
                                </a:stretch>
                              </pic:blipFill>
                              <pic:spPr>
                                <a:xfrm>
                                  <a:off x="0" y="0"/>
                                  <a:ext cx="708161" cy="588314"/>
                                </a:xfrm>
                                <a:prstGeom prst="rect">
                                  <a:avLst/>
                                </a:prstGeom>
                              </pic:spPr>
                            </pic:pic>
                          </a:graphicData>
                        </a:graphic>
                      </wp:inline>
                    </w:drawing>
                  </w:r>
                </w:p>
              </w:txbxContent>
            </v:textbox>
          </v:shape>
        </w:pict>
      </w:r>
    </w:p>
    <w:sectPr w:rsidR="00447208" w:rsidSect="00CE1872">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Utsaah">
    <w:panose1 w:val="020B0604020202020204"/>
    <w:charset w:val="00"/>
    <w:family w:val="swiss"/>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512C90"/>
    <w:rsid w:val="000A12E3"/>
    <w:rsid w:val="00140EED"/>
    <w:rsid w:val="00166DE8"/>
    <w:rsid w:val="00253BDF"/>
    <w:rsid w:val="00447208"/>
    <w:rsid w:val="004B4F49"/>
    <w:rsid w:val="00512C90"/>
    <w:rsid w:val="00627166"/>
    <w:rsid w:val="00654D27"/>
    <w:rsid w:val="0066125E"/>
    <w:rsid w:val="00CE1872"/>
    <w:rsid w:val="00E5666E"/>
    <w:rsid w:val="00F21DDE"/>
    <w:rsid w:val="00FB6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90"/>
    <w:rPr>
      <w:rFonts w:ascii="Tahoma" w:hAnsi="Tahoma" w:cs="Tahoma"/>
      <w:sz w:val="16"/>
      <w:szCs w:val="16"/>
    </w:rPr>
  </w:style>
  <w:style w:type="character" w:styleId="Emphasis">
    <w:name w:val="Emphasis"/>
    <w:basedOn w:val="DefaultParagraphFont"/>
    <w:uiPriority w:val="20"/>
    <w:qFormat/>
    <w:rsid w:val="000A12E3"/>
    <w:rPr>
      <w:i/>
      <w:iCs/>
    </w:rPr>
  </w:style>
</w:styles>
</file>

<file path=word/webSettings.xml><?xml version="1.0" encoding="utf-8"?>
<w:webSettings xmlns:r="http://schemas.openxmlformats.org/officeDocument/2006/relationships" xmlns:w="http://schemas.openxmlformats.org/wordprocessingml/2006/main">
  <w:divs>
    <w:div w:id="692535257">
      <w:bodyDiv w:val="1"/>
      <w:marLeft w:val="0"/>
      <w:marRight w:val="0"/>
      <w:marTop w:val="0"/>
      <w:marBottom w:val="0"/>
      <w:divBdr>
        <w:top w:val="none" w:sz="0" w:space="0" w:color="auto"/>
        <w:left w:val="none" w:sz="0" w:space="0" w:color="auto"/>
        <w:bottom w:val="none" w:sz="0" w:space="0" w:color="auto"/>
        <w:right w:val="none" w:sz="0" w:space="0" w:color="auto"/>
      </w:divBdr>
    </w:div>
    <w:div w:id="1635600891">
      <w:bodyDiv w:val="1"/>
      <w:marLeft w:val="0"/>
      <w:marRight w:val="0"/>
      <w:marTop w:val="0"/>
      <w:marBottom w:val="0"/>
      <w:divBdr>
        <w:top w:val="none" w:sz="0" w:space="0" w:color="auto"/>
        <w:left w:val="none" w:sz="0" w:space="0" w:color="auto"/>
        <w:bottom w:val="none" w:sz="0" w:space="0" w:color="auto"/>
        <w:right w:val="none" w:sz="0" w:space="0" w:color="auto"/>
      </w:divBdr>
      <w:divsChild>
        <w:div w:id="74790388">
          <w:marLeft w:val="0"/>
          <w:marRight w:val="0"/>
          <w:marTop w:val="0"/>
          <w:marBottom w:val="0"/>
          <w:divBdr>
            <w:top w:val="none" w:sz="0" w:space="0" w:color="auto"/>
            <w:left w:val="none" w:sz="0" w:space="0" w:color="auto"/>
            <w:bottom w:val="none" w:sz="0" w:space="0" w:color="auto"/>
            <w:right w:val="none" w:sz="0" w:space="0" w:color="auto"/>
          </w:divBdr>
          <w:divsChild>
            <w:div w:id="1389038132">
              <w:marLeft w:val="0"/>
              <w:marRight w:val="0"/>
              <w:marTop w:val="0"/>
              <w:marBottom w:val="0"/>
              <w:divBdr>
                <w:top w:val="none" w:sz="0" w:space="0" w:color="auto"/>
                <w:left w:val="none" w:sz="0" w:space="0" w:color="auto"/>
                <w:bottom w:val="none" w:sz="0" w:space="0" w:color="auto"/>
                <w:right w:val="none" w:sz="0" w:space="0" w:color="auto"/>
              </w:divBdr>
              <w:divsChild>
                <w:div w:id="1504859714">
                  <w:marLeft w:val="0"/>
                  <w:marRight w:val="0"/>
                  <w:marTop w:val="0"/>
                  <w:marBottom w:val="0"/>
                  <w:divBdr>
                    <w:top w:val="none" w:sz="0" w:space="0" w:color="auto"/>
                    <w:left w:val="none" w:sz="0" w:space="0" w:color="auto"/>
                    <w:bottom w:val="none" w:sz="0" w:space="0" w:color="auto"/>
                    <w:right w:val="none" w:sz="0" w:space="0" w:color="auto"/>
                  </w:divBdr>
                  <w:divsChild>
                    <w:div w:id="835536399">
                      <w:marLeft w:val="419"/>
                      <w:marRight w:val="406"/>
                      <w:marTop w:val="0"/>
                      <w:marBottom w:val="0"/>
                      <w:divBdr>
                        <w:top w:val="none" w:sz="0" w:space="0" w:color="auto"/>
                        <w:left w:val="none" w:sz="0" w:space="0" w:color="auto"/>
                        <w:bottom w:val="none" w:sz="0" w:space="0" w:color="auto"/>
                        <w:right w:val="none" w:sz="0" w:space="0" w:color="auto"/>
                      </w:divBdr>
                      <w:divsChild>
                        <w:div w:id="118301696">
                          <w:marLeft w:val="0"/>
                          <w:marRight w:val="0"/>
                          <w:marTop w:val="0"/>
                          <w:marBottom w:val="0"/>
                          <w:divBdr>
                            <w:top w:val="none" w:sz="0" w:space="0" w:color="auto"/>
                            <w:left w:val="none" w:sz="0" w:space="0" w:color="auto"/>
                            <w:bottom w:val="none" w:sz="0" w:space="0" w:color="auto"/>
                            <w:right w:val="none" w:sz="0" w:space="0" w:color="auto"/>
                          </w:divBdr>
                          <w:divsChild>
                            <w:div w:id="577205069">
                              <w:marLeft w:val="0"/>
                              <w:marRight w:val="0"/>
                              <w:marTop w:val="0"/>
                              <w:marBottom w:val="0"/>
                              <w:divBdr>
                                <w:top w:val="none" w:sz="0" w:space="0" w:color="auto"/>
                                <w:left w:val="none" w:sz="0" w:space="0" w:color="auto"/>
                                <w:bottom w:val="none" w:sz="0" w:space="0" w:color="auto"/>
                                <w:right w:val="none" w:sz="0" w:space="0" w:color="auto"/>
                              </w:divBdr>
                              <w:divsChild>
                                <w:div w:id="1049383088">
                                  <w:marLeft w:val="0"/>
                                  <w:marRight w:val="0"/>
                                  <w:marTop w:val="0"/>
                                  <w:marBottom w:val="0"/>
                                  <w:divBdr>
                                    <w:top w:val="none" w:sz="0" w:space="0" w:color="auto"/>
                                    <w:left w:val="none" w:sz="0" w:space="0" w:color="auto"/>
                                    <w:bottom w:val="none" w:sz="0" w:space="0" w:color="auto"/>
                                    <w:right w:val="none" w:sz="0" w:space="0" w:color="auto"/>
                                  </w:divBdr>
                                  <w:divsChild>
                                    <w:div w:id="1393968905">
                                      <w:marLeft w:val="0"/>
                                      <w:marRight w:val="0"/>
                                      <w:marTop w:val="0"/>
                                      <w:marBottom w:val="0"/>
                                      <w:divBdr>
                                        <w:top w:val="none" w:sz="0" w:space="0" w:color="auto"/>
                                        <w:left w:val="none" w:sz="0" w:space="0" w:color="auto"/>
                                        <w:bottom w:val="none" w:sz="0" w:space="0" w:color="auto"/>
                                        <w:right w:val="none" w:sz="0" w:space="0" w:color="auto"/>
                                      </w:divBdr>
                                      <w:divsChild>
                                        <w:div w:id="192234770">
                                          <w:marLeft w:val="0"/>
                                          <w:marRight w:val="0"/>
                                          <w:marTop w:val="0"/>
                                          <w:marBottom w:val="0"/>
                                          <w:divBdr>
                                            <w:top w:val="none" w:sz="0" w:space="0" w:color="auto"/>
                                            <w:left w:val="none" w:sz="0" w:space="0" w:color="auto"/>
                                            <w:bottom w:val="none" w:sz="0" w:space="0" w:color="auto"/>
                                            <w:right w:val="none" w:sz="0" w:space="0" w:color="auto"/>
                                          </w:divBdr>
                                          <w:divsChild>
                                            <w:div w:id="264075446">
                                              <w:marLeft w:val="0"/>
                                              <w:marRight w:val="0"/>
                                              <w:marTop w:val="0"/>
                                              <w:marBottom w:val="0"/>
                                              <w:divBdr>
                                                <w:top w:val="none" w:sz="0" w:space="0" w:color="auto"/>
                                                <w:left w:val="none" w:sz="0" w:space="0" w:color="auto"/>
                                                <w:bottom w:val="none" w:sz="0" w:space="0" w:color="auto"/>
                                                <w:right w:val="none" w:sz="0" w:space="0" w:color="auto"/>
                                              </w:divBdr>
                                              <w:divsChild>
                                                <w:div w:id="1470830087">
                                                  <w:marLeft w:val="0"/>
                                                  <w:marRight w:val="0"/>
                                                  <w:marTop w:val="0"/>
                                                  <w:marBottom w:val="0"/>
                                                  <w:divBdr>
                                                    <w:top w:val="none" w:sz="0" w:space="0" w:color="auto"/>
                                                    <w:left w:val="none" w:sz="0" w:space="0" w:color="auto"/>
                                                    <w:bottom w:val="none" w:sz="0" w:space="0" w:color="auto"/>
                                                    <w:right w:val="none" w:sz="0" w:space="0" w:color="auto"/>
                                                  </w:divBdr>
                                                  <w:divsChild>
                                                    <w:div w:id="2112696756">
                                                      <w:marLeft w:val="0"/>
                                                      <w:marRight w:val="0"/>
                                                      <w:marTop w:val="0"/>
                                                      <w:marBottom w:val="0"/>
                                                      <w:divBdr>
                                                        <w:top w:val="none" w:sz="0" w:space="0" w:color="auto"/>
                                                        <w:left w:val="none" w:sz="0" w:space="0" w:color="auto"/>
                                                        <w:bottom w:val="none" w:sz="0" w:space="0" w:color="auto"/>
                                                        <w:right w:val="none" w:sz="0" w:space="0" w:color="auto"/>
                                                      </w:divBdr>
                                                      <w:divsChild>
                                                        <w:div w:id="1559708783">
                                                          <w:marLeft w:val="0"/>
                                                          <w:marRight w:val="0"/>
                                                          <w:marTop w:val="0"/>
                                                          <w:marBottom w:val="0"/>
                                                          <w:divBdr>
                                                            <w:top w:val="none" w:sz="0" w:space="0" w:color="auto"/>
                                                            <w:left w:val="none" w:sz="0" w:space="0" w:color="auto"/>
                                                            <w:bottom w:val="none" w:sz="0" w:space="0" w:color="auto"/>
                                                            <w:right w:val="none" w:sz="0" w:space="0" w:color="auto"/>
                                                          </w:divBdr>
                                                          <w:divsChild>
                                                            <w:div w:id="1941142392">
                                                              <w:marLeft w:val="0"/>
                                                              <w:marRight w:val="0"/>
                                                              <w:marTop w:val="0"/>
                                                              <w:marBottom w:val="0"/>
                                                              <w:divBdr>
                                                                <w:top w:val="none" w:sz="0" w:space="0" w:color="auto"/>
                                                                <w:left w:val="none" w:sz="0" w:space="0" w:color="auto"/>
                                                                <w:bottom w:val="none" w:sz="0" w:space="0" w:color="auto"/>
                                                                <w:right w:val="none" w:sz="0" w:space="0" w:color="auto"/>
                                                              </w:divBdr>
                                                              <w:divsChild>
                                                                <w:div w:id="1499808562">
                                                                  <w:marLeft w:val="0"/>
                                                                  <w:marRight w:val="0"/>
                                                                  <w:marTop w:val="0"/>
                                                                  <w:marBottom w:val="0"/>
                                                                  <w:divBdr>
                                                                    <w:top w:val="none" w:sz="0" w:space="0" w:color="auto"/>
                                                                    <w:left w:val="none" w:sz="0" w:space="0" w:color="auto"/>
                                                                    <w:bottom w:val="none" w:sz="0" w:space="0" w:color="auto"/>
                                                                    <w:right w:val="none" w:sz="0" w:space="0" w:color="auto"/>
                                                                  </w:divBdr>
                                                                  <w:divsChild>
                                                                    <w:div w:id="21456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Ravenscroft</dc:creator>
  <cp:lastModifiedBy>Doreen Ravenscroft</cp:lastModifiedBy>
  <cp:revision>2</cp:revision>
  <dcterms:created xsi:type="dcterms:W3CDTF">2013-03-05T00:31:00Z</dcterms:created>
  <dcterms:modified xsi:type="dcterms:W3CDTF">2013-03-05T00:31:00Z</dcterms:modified>
</cp:coreProperties>
</file>